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Framework Ref: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RM6284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10 (or if less than 10, all orders received)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10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RM6284 Costs Lawyer Services 2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6mNihNn+QmkFDsMJp9cwSzYlzOg==">AMUW2mWTBi9DUO2WQVQ6esgWBN87nqgSRjCyrMAQBT+0dsNJtLP5DxGQohvjeJCZo8ctdkaEdbSQmIrFGT5oYj0xGbYopLKoOgAEt0RLap139vPnH6v9fOjFpJvQpLTOEZVcihqRXmCa0jmaqiZECUpf7HXsqbQ6V/dFzlT44rM/h4V8/xDbQdlrRL9wgPVwJ7kWTc7F6diR9IjCV2bxode99iuw0FJhug==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